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BD" w:rsidRDefault="008D73BD">
      <w:pPr>
        <w:rPr>
          <w:rFonts w:hint="eastAsia"/>
        </w:rPr>
      </w:pPr>
    </w:p>
    <w:p w:rsidR="00B6023B" w:rsidRDefault="00B6023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97083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23B" w:rsidRDefault="00B6023B">
      <w:r w:rsidRPr="00B6023B">
        <w:drawing>
          <wp:inline distT="0" distB="0" distL="0" distR="0">
            <wp:extent cx="5274310" cy="2657910"/>
            <wp:effectExtent l="0" t="0" r="0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001056" cy="4031873"/>
                      <a:chOff x="857224" y="1285860"/>
                      <a:chExt cx="8001056" cy="4031873"/>
                    </a:xfrm>
                  </a:grpSpPr>
                  <a:sp>
                    <a:nvSpPr>
                      <a:cNvPr id="6" name="矩形 5"/>
                      <a:cNvSpPr/>
                    </a:nvSpPr>
                    <a:spPr>
                      <a:xfrm>
                        <a:off x="857224" y="1285860"/>
                        <a:ext cx="8001056" cy="403187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Verdan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zh-CN" altLang="en-US" sz="3200" dirty="0" smtClean="0">
                              <a:solidFill>
                                <a:srgbClr val="FF0000"/>
                              </a:solidFill>
                            </a:rPr>
                            <a:t>上海非达企业（集团）有限公司（以下简称“非达集团”）是一个集策略投资和经营管理为一体的综合型投资管理公司，公司成立于</a:t>
                          </a:r>
                          <a:r>
                            <a:rPr lang="en-US" altLang="zh-CN" sz="3200" dirty="0" smtClean="0">
                              <a:solidFill>
                                <a:srgbClr val="FF0000"/>
                              </a:solidFill>
                            </a:rPr>
                            <a:t>2005</a:t>
                          </a:r>
                          <a:r>
                            <a:rPr lang="zh-CN" altLang="en-US" sz="3200" dirty="0" smtClean="0">
                              <a:solidFill>
                                <a:srgbClr val="FF0000"/>
                              </a:solidFill>
                            </a:rPr>
                            <a:t>年，注册资金为一亿元人民币。</a:t>
                          </a:r>
                          <a:endParaRPr lang="en-US" altLang="zh-CN" sz="3200" dirty="0" smtClean="0">
                            <a:solidFill>
                              <a:srgbClr val="FF0000"/>
                            </a:solidFill>
                          </a:endParaRPr>
                        </a:p>
                        <a:p>
                          <a:pPr>
                            <a:buNone/>
                          </a:pPr>
                          <a:r>
                            <a:rPr lang="en-US" altLang="zh-CN" sz="3200" dirty="0" smtClean="0">
                              <a:solidFill>
                                <a:srgbClr val="FF0000"/>
                              </a:solidFill>
                            </a:rPr>
                            <a:t>		</a:t>
                          </a:r>
                          <a:r>
                            <a:rPr lang="zh-CN" altLang="en-US" sz="3200" dirty="0" smtClean="0">
                              <a:solidFill>
                                <a:srgbClr val="FF0000"/>
                              </a:solidFill>
                            </a:rPr>
                            <a:t>通过积累和发展，公司已经走上了一条稳步成熟发展之路，公司的工作重点也从规模发展转移到效益提升上来，各项业务可以说业已进入了一个收获期。</a:t>
                          </a:r>
                          <a:endParaRPr lang="zh-CN" altLang="en-US" sz="32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B6023B" w:rsidSect="008D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FF9" w:rsidRDefault="00337FF9" w:rsidP="00B6023B">
      <w:r>
        <w:separator/>
      </w:r>
    </w:p>
  </w:endnote>
  <w:endnote w:type="continuationSeparator" w:id="1">
    <w:p w:rsidR="00337FF9" w:rsidRDefault="00337FF9" w:rsidP="00B60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FF9" w:rsidRDefault="00337FF9" w:rsidP="00B6023B">
      <w:r>
        <w:separator/>
      </w:r>
    </w:p>
  </w:footnote>
  <w:footnote w:type="continuationSeparator" w:id="1">
    <w:p w:rsidR="00337FF9" w:rsidRDefault="00337FF9" w:rsidP="00B602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025"/>
    <w:multiLevelType w:val="hybridMultilevel"/>
    <w:tmpl w:val="544E9CD2"/>
    <w:lvl w:ilvl="0" w:tplc="A9A0D574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23B"/>
    <w:rsid w:val="0002183C"/>
    <w:rsid w:val="000C7A66"/>
    <w:rsid w:val="001213B8"/>
    <w:rsid w:val="002F2437"/>
    <w:rsid w:val="00337FF9"/>
    <w:rsid w:val="0038444E"/>
    <w:rsid w:val="003B39C0"/>
    <w:rsid w:val="003E1679"/>
    <w:rsid w:val="003E4F0B"/>
    <w:rsid w:val="00531755"/>
    <w:rsid w:val="0055191E"/>
    <w:rsid w:val="006A5EFA"/>
    <w:rsid w:val="006F388A"/>
    <w:rsid w:val="007001B1"/>
    <w:rsid w:val="007A1BE0"/>
    <w:rsid w:val="007C65EE"/>
    <w:rsid w:val="007F39F8"/>
    <w:rsid w:val="007F5EB6"/>
    <w:rsid w:val="00853B0C"/>
    <w:rsid w:val="00895A92"/>
    <w:rsid w:val="008978A2"/>
    <w:rsid w:val="008D73BD"/>
    <w:rsid w:val="009777AC"/>
    <w:rsid w:val="009C249E"/>
    <w:rsid w:val="00A14AFC"/>
    <w:rsid w:val="00A60318"/>
    <w:rsid w:val="00AF4A20"/>
    <w:rsid w:val="00B30B93"/>
    <w:rsid w:val="00B3228B"/>
    <w:rsid w:val="00B563C2"/>
    <w:rsid w:val="00B6023B"/>
    <w:rsid w:val="00B83FBD"/>
    <w:rsid w:val="00B87D66"/>
    <w:rsid w:val="00B96DB6"/>
    <w:rsid w:val="00BA39EB"/>
    <w:rsid w:val="00BF55F0"/>
    <w:rsid w:val="00D12173"/>
    <w:rsid w:val="00D51F5E"/>
    <w:rsid w:val="00DA4E9A"/>
    <w:rsid w:val="00DE77F6"/>
    <w:rsid w:val="00E2060D"/>
    <w:rsid w:val="00E444AD"/>
    <w:rsid w:val="00E614F9"/>
    <w:rsid w:val="00E6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2183C"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18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B60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2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23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023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02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2</cp:revision>
  <dcterms:created xsi:type="dcterms:W3CDTF">2008-10-03T06:46:00Z</dcterms:created>
  <dcterms:modified xsi:type="dcterms:W3CDTF">2008-10-03T06:51:00Z</dcterms:modified>
</cp:coreProperties>
</file>